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>INDICAÇÃO Nº 4</w:t>
      </w:r>
      <w:r w:rsidR="000E45D3">
        <w:rPr>
          <w:rFonts w:ascii="Times New Roman" w:hAnsi="Times New Roman" w:cs="Times New Roman"/>
          <w:b/>
          <w:sz w:val="24"/>
          <w:szCs w:val="24"/>
        </w:rPr>
        <w:t>4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C64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C64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C64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C64A6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C64A62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D7A13" w:rsidRDefault="006D7A13" w:rsidP="00C64A62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C64A62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6D7A13" w:rsidRPr="00E84428" w:rsidRDefault="006D7A13" w:rsidP="00C64A62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D59CB" w:rsidRDefault="00B36579" w:rsidP="00C64A62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a</w:t>
      </w:r>
      <w:r>
        <w:rPr>
          <w:rFonts w:ascii="Times New Roman" w:hAnsi="Times New Roman" w:cs="Times New Roman"/>
          <w:sz w:val="24"/>
          <w:szCs w:val="24"/>
        </w:rPr>
        <w:t>o Chefe do Poder 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F40CAD">
        <w:rPr>
          <w:rFonts w:ascii="Times New Roman" w:hAnsi="Times New Roman" w:cs="Times New Roman"/>
          <w:sz w:val="24"/>
          <w:szCs w:val="24"/>
        </w:rPr>
        <w:t>estude a possibilidade de instalação de brinquedos na Praça Municipal para pessoas com deficiência física.</w:t>
      </w:r>
    </w:p>
    <w:p w:rsidR="00713576" w:rsidRDefault="00713576" w:rsidP="00C64A62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C64A62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E84428" w:rsidRPr="00E84428" w:rsidRDefault="00E84428" w:rsidP="00C64A62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10FF9" w:rsidRDefault="00F40CAD" w:rsidP="00C64A62">
      <w:pPr>
        <w:pStyle w:val="Recuodecorpodetexto2"/>
        <w:spacing w:line="360" w:lineRule="auto"/>
        <w:ind w:firstLine="2268"/>
      </w:pPr>
      <w:r>
        <w:t xml:space="preserve">A presente Indicação tem como objetivo principal </w:t>
      </w:r>
      <w:r w:rsidRPr="00F40CAD">
        <w:t>a inclusão de pessoas, principalmente crianças</w:t>
      </w:r>
      <w:r>
        <w:t>,</w:t>
      </w:r>
      <w:r w:rsidRPr="00F40CAD">
        <w:t xml:space="preserve"> </w:t>
      </w:r>
      <w:r w:rsidR="00310FF9">
        <w:t>portadora</w:t>
      </w:r>
      <w:r w:rsidR="00310FF9" w:rsidRPr="00310FF9">
        <w:t>s de deficiência ou com mobilidade reduzida</w:t>
      </w:r>
      <w:r w:rsidRPr="00F40CAD">
        <w:t xml:space="preserve">, proporcionando </w:t>
      </w:r>
      <w:r w:rsidR="006D7A13">
        <w:t xml:space="preserve">a </w:t>
      </w:r>
      <w:proofErr w:type="gramStart"/>
      <w:r w:rsidR="006D7A13">
        <w:t>esta</w:t>
      </w:r>
      <w:r>
        <w:t>s</w:t>
      </w:r>
      <w:r w:rsidRPr="00F40CAD">
        <w:t xml:space="preserve"> acessi</w:t>
      </w:r>
      <w:r w:rsidR="00310FF9">
        <w:t>bilidade</w:t>
      </w:r>
      <w:proofErr w:type="gramEnd"/>
      <w:r w:rsidR="00310FF9">
        <w:t xml:space="preserve"> ao lazer e à recreação.</w:t>
      </w:r>
    </w:p>
    <w:p w:rsidR="00C64A62" w:rsidRDefault="00C64A62" w:rsidP="00C64A62">
      <w:pPr>
        <w:pStyle w:val="Recuodecorpodetexto2"/>
        <w:spacing w:line="360" w:lineRule="auto"/>
        <w:ind w:firstLine="2268"/>
      </w:pPr>
    </w:p>
    <w:p w:rsidR="00310FF9" w:rsidRDefault="00310FF9" w:rsidP="00C64A62">
      <w:pPr>
        <w:pStyle w:val="Recuodecorpodetexto2"/>
        <w:spacing w:line="360" w:lineRule="auto"/>
        <w:ind w:firstLine="2268"/>
      </w:pPr>
      <w:r>
        <w:t>Além do mais, existe um amparo legal na Lei F</w:t>
      </w:r>
      <w:r w:rsidRPr="00310FF9">
        <w:t>ederal</w:t>
      </w:r>
      <w:r>
        <w:t xml:space="preserve"> nº</w:t>
      </w:r>
      <w:r w:rsidRPr="00310FF9">
        <w:t xml:space="preserve"> 10.098, de 19 de dezembro de 2000, em que seu texto determina que os parques de diversões públicos e privados, devem adaptar, no mínimo, 5% (cinco por cento) de cada brinquedo e equipamento e identificá-lo para possibilitar sua utilização por pessoas com deficiência ou com mobilidade reduzida.</w:t>
      </w:r>
    </w:p>
    <w:p w:rsidR="00C64A62" w:rsidRDefault="00C64A62" w:rsidP="00C64A62">
      <w:pPr>
        <w:pStyle w:val="Recuodecorpodetexto2"/>
        <w:spacing w:line="360" w:lineRule="auto"/>
        <w:ind w:firstLine="2268"/>
      </w:pPr>
    </w:p>
    <w:p w:rsidR="00FA1BFB" w:rsidRDefault="00310FF9" w:rsidP="00C64A62">
      <w:pPr>
        <w:pStyle w:val="Recuodecorpodetexto2"/>
        <w:spacing w:line="360" w:lineRule="auto"/>
        <w:ind w:firstLine="2268"/>
      </w:pPr>
      <w:r>
        <w:t>Importante ressaltar que além de estimular</w:t>
      </w:r>
      <w:r w:rsidR="00F40CAD">
        <w:t xml:space="preserve"> ao desempenho </w:t>
      </w:r>
      <w:r>
        <w:t>psicomotor, contribuir para sua inserção,</w:t>
      </w:r>
      <w:r w:rsidR="00F40CAD">
        <w:t xml:space="preserve"> a i</w:t>
      </w:r>
      <w:r>
        <w:t xml:space="preserve">nteração com a comunidade local, outros benefícios como autoconhecimento, melhora da expressividade, atenção, concentração e da saúde são desenvolvidos. </w:t>
      </w:r>
    </w:p>
    <w:p w:rsidR="00310FF9" w:rsidRDefault="00310FF9" w:rsidP="00C64A62">
      <w:pPr>
        <w:pStyle w:val="Recuodecorpodetexto2"/>
        <w:spacing w:line="360" w:lineRule="auto"/>
        <w:ind w:firstLine="2268"/>
      </w:pPr>
      <w:r w:rsidRPr="00310FF9">
        <w:lastRenderedPageBreak/>
        <w:t xml:space="preserve">Por isso </w:t>
      </w:r>
      <w:r>
        <w:t>o ato de</w:t>
      </w:r>
      <w:r w:rsidRPr="00310FF9">
        <w:t xml:space="preserve"> brincar é fundamental no</w:t>
      </w:r>
      <w:r>
        <w:t xml:space="preserve"> desenvolvimento de uma criança e um direito garantido pelo Estatuto da Criança e do Adolescente.</w:t>
      </w:r>
    </w:p>
    <w:p w:rsidR="00C64A62" w:rsidRDefault="00C64A62" w:rsidP="00C64A62">
      <w:pPr>
        <w:pStyle w:val="Recuodecorpodetexto2"/>
        <w:spacing w:line="360" w:lineRule="auto"/>
        <w:ind w:firstLine="2268"/>
      </w:pPr>
    </w:p>
    <w:p w:rsidR="00B96A25" w:rsidRPr="00E84428" w:rsidRDefault="00B96A25" w:rsidP="00C64A62">
      <w:pPr>
        <w:pStyle w:val="Recuodecorpodetexto2"/>
        <w:spacing w:line="360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C64A62">
      <w:pPr>
        <w:pStyle w:val="Recuodecorpodetexto2"/>
        <w:spacing w:line="360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FA1BFB">
        <w:t>13</w:t>
      </w:r>
      <w:r w:rsidRPr="00E84428">
        <w:t xml:space="preserve"> de </w:t>
      </w:r>
      <w:r w:rsidR="00AC130F" w:rsidRPr="00E84428">
        <w:t>abril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2D1C44" w:rsidRPr="00E84428" w:rsidRDefault="002D1C44" w:rsidP="00E84428">
      <w:pPr>
        <w:pStyle w:val="Recuodecorpodetexto2"/>
        <w:spacing w:line="360" w:lineRule="auto"/>
        <w:ind w:firstLine="0"/>
        <w:jc w:val="center"/>
      </w:pPr>
      <w:bookmarkStart w:id="0" w:name="_GoBack"/>
      <w:bookmarkEnd w:id="0"/>
    </w:p>
    <w:p w:rsidR="00A803BB" w:rsidRDefault="00AC130F" w:rsidP="00A803BB">
      <w:pPr>
        <w:pStyle w:val="Recuodecorpodetexto2"/>
        <w:spacing w:line="360" w:lineRule="auto"/>
        <w:ind w:firstLine="0"/>
        <w:jc w:val="center"/>
      </w:pPr>
      <w:r w:rsidRPr="00E84428">
        <w:t>V</w:t>
      </w:r>
      <w:r w:rsidR="00AE41A3" w:rsidRPr="00E84428">
        <w:t>e</w:t>
      </w:r>
      <w:r w:rsidR="00A803BB">
        <w:t>reador</w:t>
      </w:r>
      <w:r w:rsidRPr="00E84428">
        <w:t xml:space="preserve"> (autor</w:t>
      </w:r>
      <w:r w:rsidR="00A803BB">
        <w:t xml:space="preserve">) </w:t>
      </w:r>
      <w:proofErr w:type="spellStart"/>
      <w:r w:rsidR="00A803BB">
        <w:t>Vlademir</w:t>
      </w:r>
      <w:proofErr w:type="spellEnd"/>
      <w:r w:rsidR="00A803BB">
        <w:t xml:space="preserve"> Oro</w:t>
      </w:r>
    </w:p>
    <w:p w:rsidR="00C64A62" w:rsidRDefault="00C64A62" w:rsidP="00A803BB">
      <w:pPr>
        <w:pStyle w:val="Recuodecorpodetexto2"/>
        <w:spacing w:line="360" w:lineRule="auto"/>
        <w:ind w:firstLine="0"/>
        <w:jc w:val="center"/>
      </w:pPr>
    </w:p>
    <w:p w:rsidR="00C64A62" w:rsidRDefault="00C64A62" w:rsidP="00A803BB">
      <w:pPr>
        <w:pStyle w:val="Recuodecorpodetexto2"/>
        <w:spacing w:line="360" w:lineRule="auto"/>
        <w:ind w:firstLine="0"/>
        <w:jc w:val="center"/>
      </w:pPr>
    </w:p>
    <w:p w:rsidR="0003507F" w:rsidRDefault="0003507F" w:rsidP="004F4C7B">
      <w:pPr>
        <w:pStyle w:val="Recuodecorpodetexto2"/>
        <w:spacing w:line="360" w:lineRule="auto"/>
        <w:ind w:firstLine="0"/>
      </w:pPr>
    </w:p>
    <w:p w:rsidR="00A803BB" w:rsidRDefault="00A803BB" w:rsidP="00A803BB">
      <w:pPr>
        <w:pStyle w:val="Recuodecorpodetexto2"/>
        <w:tabs>
          <w:tab w:val="left" w:pos="4665"/>
        </w:tabs>
        <w:spacing w:line="360" w:lineRule="auto"/>
        <w:ind w:firstLine="0"/>
      </w:pPr>
      <w:r>
        <w:t xml:space="preserve"> Vereadora Fabiana Pasolini </w:t>
      </w:r>
      <w:proofErr w:type="spellStart"/>
      <w:r>
        <w:t>Capelesso</w:t>
      </w:r>
      <w:proofErr w:type="spellEnd"/>
      <w:r>
        <w:tab/>
        <w:t xml:space="preserve">             V</w:t>
      </w:r>
      <w:r w:rsidR="00AE41A3" w:rsidRPr="00070A2C">
        <w:t>ereador</w:t>
      </w:r>
      <w:r>
        <w:t xml:space="preserve"> Juliano Junior </w:t>
      </w:r>
      <w:proofErr w:type="spellStart"/>
      <w:r>
        <w:t>Kasper</w:t>
      </w:r>
      <w:proofErr w:type="spellEnd"/>
      <w:r>
        <w:t xml:space="preserve">          </w:t>
      </w:r>
    </w:p>
    <w:p w:rsidR="00C64A62" w:rsidRDefault="00C64A62" w:rsidP="00A803BB">
      <w:pPr>
        <w:pStyle w:val="Recuodecorpodetexto2"/>
        <w:tabs>
          <w:tab w:val="left" w:pos="4665"/>
        </w:tabs>
        <w:spacing w:line="360" w:lineRule="auto"/>
        <w:ind w:firstLine="0"/>
      </w:pPr>
    </w:p>
    <w:p w:rsidR="00C64A62" w:rsidRDefault="00C64A62" w:rsidP="00A803BB">
      <w:pPr>
        <w:pStyle w:val="Recuodecorpodetexto2"/>
        <w:tabs>
          <w:tab w:val="left" w:pos="4665"/>
        </w:tabs>
        <w:spacing w:line="360" w:lineRule="auto"/>
        <w:ind w:firstLine="0"/>
      </w:pPr>
    </w:p>
    <w:p w:rsidR="00C64A62" w:rsidRDefault="00C64A62" w:rsidP="00A803BB">
      <w:pPr>
        <w:pStyle w:val="Recuodecorpodetexto2"/>
        <w:tabs>
          <w:tab w:val="left" w:pos="4665"/>
        </w:tabs>
        <w:spacing w:line="360" w:lineRule="auto"/>
        <w:ind w:firstLine="0"/>
      </w:pPr>
    </w:p>
    <w:p w:rsidR="00C64A62" w:rsidRDefault="00C64A62" w:rsidP="00A803BB">
      <w:pPr>
        <w:pStyle w:val="Recuodecorpodetexto2"/>
        <w:tabs>
          <w:tab w:val="left" w:pos="4665"/>
        </w:tabs>
        <w:spacing w:line="360" w:lineRule="auto"/>
        <w:ind w:firstLine="0"/>
      </w:pPr>
    </w:p>
    <w:p w:rsidR="00AE41A3" w:rsidRPr="00E84428" w:rsidRDefault="00A803BB" w:rsidP="00A803BB">
      <w:pPr>
        <w:pStyle w:val="Recuodecorpodetexto2"/>
        <w:tabs>
          <w:tab w:val="left" w:pos="4665"/>
        </w:tabs>
        <w:spacing w:line="360" w:lineRule="auto"/>
        <w:ind w:firstLine="0"/>
      </w:pPr>
      <w:r>
        <w:t xml:space="preserve">Vereadora Odete Maria </w:t>
      </w:r>
      <w:proofErr w:type="spellStart"/>
      <w:r>
        <w:t>Andrioni</w:t>
      </w:r>
      <w:proofErr w:type="spellEnd"/>
      <w:r>
        <w:t xml:space="preserve"> Nora                  </w:t>
      </w:r>
      <w:r w:rsidR="00C64A62">
        <w:t xml:space="preserve"> </w:t>
      </w:r>
      <w:r>
        <w:t xml:space="preserve">        Vereador </w:t>
      </w:r>
      <w:proofErr w:type="spellStart"/>
      <w:r>
        <w:t>Volmir</w:t>
      </w:r>
      <w:proofErr w:type="spellEnd"/>
      <w:r>
        <w:t xml:space="preserve"> Adelar Casagrande</w:t>
      </w:r>
    </w:p>
    <w:sectPr w:rsidR="00AE41A3" w:rsidRPr="00E84428" w:rsidSect="00EC3481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3507F"/>
    <w:rsid w:val="0005411F"/>
    <w:rsid w:val="00070A2C"/>
    <w:rsid w:val="000D2D7F"/>
    <w:rsid w:val="000D3018"/>
    <w:rsid w:val="000E45D3"/>
    <w:rsid w:val="001315F6"/>
    <w:rsid w:val="001A6825"/>
    <w:rsid w:val="002075DE"/>
    <w:rsid w:val="00271763"/>
    <w:rsid w:val="002D1C44"/>
    <w:rsid w:val="002E4BF5"/>
    <w:rsid w:val="00310FF9"/>
    <w:rsid w:val="00343281"/>
    <w:rsid w:val="00354C21"/>
    <w:rsid w:val="003D59CB"/>
    <w:rsid w:val="0043402E"/>
    <w:rsid w:val="00441C8D"/>
    <w:rsid w:val="00495A7E"/>
    <w:rsid w:val="004F4C7B"/>
    <w:rsid w:val="00606822"/>
    <w:rsid w:val="00654DE6"/>
    <w:rsid w:val="006A4A0B"/>
    <w:rsid w:val="006A6571"/>
    <w:rsid w:val="006D7A13"/>
    <w:rsid w:val="00713576"/>
    <w:rsid w:val="00723EDB"/>
    <w:rsid w:val="007917AE"/>
    <w:rsid w:val="00822634"/>
    <w:rsid w:val="008900CB"/>
    <w:rsid w:val="008901D9"/>
    <w:rsid w:val="008A5F0A"/>
    <w:rsid w:val="00955439"/>
    <w:rsid w:val="009B39E6"/>
    <w:rsid w:val="009D7DC4"/>
    <w:rsid w:val="00A0047D"/>
    <w:rsid w:val="00A803BB"/>
    <w:rsid w:val="00AC130F"/>
    <w:rsid w:val="00AE218B"/>
    <w:rsid w:val="00AE41A3"/>
    <w:rsid w:val="00AE5488"/>
    <w:rsid w:val="00B36579"/>
    <w:rsid w:val="00B571F1"/>
    <w:rsid w:val="00B61DC1"/>
    <w:rsid w:val="00B9671D"/>
    <w:rsid w:val="00B96A25"/>
    <w:rsid w:val="00BA29F8"/>
    <w:rsid w:val="00BE2CAB"/>
    <w:rsid w:val="00BF3126"/>
    <w:rsid w:val="00BF7CDB"/>
    <w:rsid w:val="00C64A62"/>
    <w:rsid w:val="00DE703B"/>
    <w:rsid w:val="00E111C6"/>
    <w:rsid w:val="00E81960"/>
    <w:rsid w:val="00E84428"/>
    <w:rsid w:val="00E94215"/>
    <w:rsid w:val="00EC3481"/>
    <w:rsid w:val="00ED55F4"/>
    <w:rsid w:val="00F35A19"/>
    <w:rsid w:val="00F40CAD"/>
    <w:rsid w:val="00F5684E"/>
    <w:rsid w:val="00F60781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7F2C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cp:lastPrinted>2021-04-12T17:28:00Z</cp:lastPrinted>
  <dcterms:created xsi:type="dcterms:W3CDTF">2021-04-13T17:48:00Z</dcterms:created>
  <dcterms:modified xsi:type="dcterms:W3CDTF">2021-04-13T19:06:00Z</dcterms:modified>
</cp:coreProperties>
</file>